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B66BE">
      <w:pPr>
        <w:pBdr>
          <w:top w:val="none" w:color="auto" w:sz="0" w:space="0"/>
          <w:left w:val="none" w:color="auto" w:sz="0" w:space="0"/>
          <w:bottom w:val="none" w:color="auto" w:sz="0" w:space="0"/>
          <w:right w:val="none" w:color="auto" w:sz="0" w:space="0"/>
        </w:pBd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附件2:</w:t>
      </w:r>
    </w:p>
    <w:p w14:paraId="37CE9179">
      <w:pPr>
        <w:pBdr>
          <w:top w:val="none" w:color="auto" w:sz="0" w:space="0"/>
          <w:left w:val="none" w:color="auto" w:sz="0" w:space="0"/>
          <w:bottom w:val="none" w:color="auto" w:sz="0" w:space="0"/>
          <w:right w:val="none" w:color="auto" w:sz="0" w:space="0"/>
        </w:pBdr>
        <w:ind w:firstLine="2891" w:firstLineChars="800"/>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商家合规承诺函</w:t>
      </w:r>
    </w:p>
    <w:p w14:paraId="140641D8">
      <w:pPr>
        <w:pBdr>
          <w:top w:val="none" w:color="auto" w:sz="0" w:space="0"/>
          <w:left w:val="none" w:color="auto" w:sz="0" w:space="0"/>
          <w:bottom w:val="none" w:color="auto" w:sz="0" w:space="0"/>
          <w:right w:val="none" w:color="auto" w:sz="0" w:space="0"/>
        </w:pBdr>
        <w:rPr>
          <w:rFonts w:hint="eastAsia" w:asciiTheme="majorEastAsia" w:hAnsiTheme="majorEastAsia" w:eastAsiaTheme="majorEastAsia" w:cstheme="majorEastAsia"/>
          <w:sz w:val="28"/>
          <w:szCs w:val="28"/>
          <w:lang w:val="en-US" w:eastAsia="zh-CN"/>
        </w:rPr>
      </w:pPr>
    </w:p>
    <w:p w14:paraId="3B1738D5">
      <w:pPr>
        <w:pBdr>
          <w:top w:val="none" w:color="auto" w:sz="0" w:space="0"/>
          <w:left w:val="none" w:color="auto" w:sz="0" w:space="0"/>
          <w:bottom w:val="none" w:color="auto" w:sz="0" w:space="0"/>
          <w:right w:val="none" w:color="auto" w:sz="0" w:space="0"/>
        </w:pBd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致绿城·月映金沙庭小区：</w:t>
      </w:r>
    </w:p>
    <w:p w14:paraId="35783646">
      <w:pPr>
        <w:pBdr>
          <w:top w:val="none" w:color="auto" w:sz="0" w:space="0"/>
          <w:left w:val="none" w:color="auto" w:sz="0" w:space="0"/>
          <w:bottom w:val="none" w:color="auto" w:sz="0" w:space="0"/>
          <w:right w:val="none" w:color="auto" w:sz="0" w:space="0"/>
        </w:pBdr>
        <w:ind w:firstLine="560" w:firstLineChars="200"/>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[商家名称][品牌名称]基于招商合作，现向绿城·月映金沙庭小区全体业主作出如下承诺：</w:t>
      </w:r>
    </w:p>
    <w:p w14:paraId="6B4739C2">
      <w:pPr>
        <w:pBdr>
          <w:top w:val="none" w:color="auto" w:sz="0" w:space="0"/>
          <w:left w:val="none" w:color="auto" w:sz="0" w:space="0"/>
          <w:bottom w:val="none" w:color="auto" w:sz="0" w:space="0"/>
          <w:right w:val="none" w:color="auto" w:sz="0" w:space="0"/>
        </w:pBdr>
        <w:ind w:firstLine="560" w:firstLineChars="200"/>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val="0"/>
          <w:bCs w:val="0"/>
          <w:sz w:val="28"/>
          <w:szCs w:val="28"/>
          <w:lang w:val="en-US" w:eastAsia="zh-CN"/>
        </w:rPr>
        <w:t>一、本商家提供的所有行政资质、宣传案例、行业荣誉等资料，均真实、合法、有效，不存在弄虚作假、夸大其词的情形，将充分保障绿</w:t>
      </w:r>
      <w:r>
        <w:rPr>
          <w:rFonts w:hint="eastAsia" w:asciiTheme="majorEastAsia" w:hAnsiTheme="majorEastAsia" w:eastAsiaTheme="majorEastAsia" w:cstheme="majorEastAsia"/>
          <w:b/>
          <w:bCs/>
          <w:sz w:val="28"/>
          <w:szCs w:val="28"/>
          <w:lang w:val="en-US" w:eastAsia="zh-CN"/>
        </w:rPr>
        <w:t>城·月映金沙庭业主们的知情权；</w:t>
      </w:r>
    </w:p>
    <w:p w14:paraId="63ACBB60">
      <w:pPr>
        <w:pBdr>
          <w:top w:val="none" w:color="auto" w:sz="0" w:space="0"/>
          <w:left w:val="none" w:color="auto" w:sz="0" w:space="0"/>
          <w:bottom w:val="none" w:color="auto" w:sz="0" w:space="0"/>
          <w:right w:val="none" w:color="auto" w:sz="0" w:space="0"/>
        </w:pBdr>
        <w:ind w:firstLine="560" w:firstLineChars="200"/>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二、本商家宣传的所有图片、视频、海报、效果图等资料，均真实、合法、有效，不会在品牌、产地、品质、材质、数量、工艺、效果、价格、安全等方面作出引人误解或混淆的虚假、夸大宣传，不会存在违反国家法律法规、行业规范、团体标准或侵害第三人合法权益的情况，将充分保障</w:t>
      </w:r>
      <w:r>
        <w:rPr>
          <w:rFonts w:hint="eastAsia" w:asciiTheme="majorEastAsia" w:hAnsiTheme="majorEastAsia" w:eastAsiaTheme="majorEastAsia" w:cstheme="majorEastAsia"/>
          <w:b/>
          <w:bCs/>
          <w:sz w:val="28"/>
          <w:szCs w:val="28"/>
          <w:lang w:val="en-US" w:eastAsia="zh-CN"/>
        </w:rPr>
        <w:t>绿城·月映金沙庭业主们的消费者权益；</w:t>
      </w:r>
    </w:p>
    <w:p w14:paraId="184560E6">
      <w:pPr>
        <w:pBdr>
          <w:top w:val="none" w:color="auto" w:sz="0" w:space="0"/>
          <w:left w:val="none" w:color="auto" w:sz="0" w:space="0"/>
          <w:bottom w:val="none" w:color="auto" w:sz="0" w:space="0"/>
          <w:right w:val="none" w:color="auto" w:sz="0" w:space="0"/>
        </w:pBdr>
        <w:ind w:firstLine="560" w:firstLineChars="200"/>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三、本商家提供的产品或服务，符合国家法律法规规定、行业规范、团体标准与广告承诺的内容。如有不足，本商家承诺依法依规进行赔偿，并向受到侵害的业主支付相关合同金额20%的违约金。</w:t>
      </w:r>
    </w:p>
    <w:p w14:paraId="43D2D4C1">
      <w:pPr>
        <w:pBdr>
          <w:top w:val="none" w:color="auto" w:sz="0" w:space="0"/>
          <w:left w:val="none" w:color="auto" w:sz="0" w:space="0"/>
          <w:bottom w:val="none" w:color="auto" w:sz="0" w:space="0"/>
          <w:right w:val="none" w:color="auto" w:sz="0" w:space="0"/>
        </w:pBdr>
        <w:ind w:firstLine="560" w:firstLineChars="200"/>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sz w:val="28"/>
          <w:szCs w:val="28"/>
          <w:lang w:val="en-US" w:eastAsia="zh-CN"/>
        </w:rPr>
        <w:t>四、若本商家违反上述承诺，（1）</w:t>
      </w:r>
      <w:r>
        <w:rPr>
          <w:rFonts w:hint="eastAsia" w:asciiTheme="majorEastAsia" w:hAnsiTheme="majorEastAsia" w:eastAsiaTheme="majorEastAsia" w:cstheme="majorEastAsia"/>
          <w:b/>
          <w:bCs/>
          <w:sz w:val="28"/>
          <w:szCs w:val="28"/>
          <w:lang w:val="en-US" w:eastAsia="zh-CN"/>
        </w:rPr>
        <w:t>尚未与相关业主开展合作时，同意</w:t>
      </w:r>
      <w:r>
        <w:rPr>
          <w:rFonts w:hint="eastAsia" w:asciiTheme="majorEastAsia" w:hAnsiTheme="majorEastAsia" w:eastAsiaTheme="majorEastAsia" w:cstheme="majorEastAsia"/>
          <w:b/>
          <w:bCs/>
          <w:sz w:val="28"/>
          <w:szCs w:val="28"/>
          <w:lang w:val="en-US" w:eastAsia="zh-CN"/>
        </w:rPr>
        <w:t>绿城·月映金沙庭招商小组单方停止广告发布合作并不退款的处理；</w:t>
      </w:r>
      <w:r>
        <w:rPr>
          <w:rFonts w:hint="eastAsia" w:asciiTheme="majorEastAsia" w:hAnsiTheme="majorEastAsia" w:eastAsiaTheme="majorEastAsia" w:cstheme="majorEastAsia"/>
          <w:b/>
          <w:bCs/>
          <w:sz w:val="28"/>
          <w:szCs w:val="28"/>
          <w:lang w:val="en-US" w:eastAsia="zh-CN"/>
        </w:rPr>
        <w:t>（2）已与相关业主开展合作时，同意相关业主单方解除合作并承担赔偿责任，包括赔偿经济损失、恢复原状、修复、支付替代履行费用、支付有关合同价款20%违约金、支付业主合理维权开支费用。</w:t>
      </w:r>
    </w:p>
    <w:p w14:paraId="0A4A0BC8">
      <w:pPr>
        <w:pBdr>
          <w:top w:val="none" w:color="auto" w:sz="0" w:space="0"/>
          <w:left w:val="none" w:color="auto" w:sz="0" w:space="0"/>
          <w:bottom w:val="none" w:color="auto" w:sz="0" w:space="0"/>
          <w:right w:val="none" w:color="auto" w:sz="0" w:space="0"/>
        </w:pBdr>
        <w:ind w:firstLine="562" w:firstLineChars="200"/>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五、本商家清楚、了解，若因本商家违反上述承诺，致使绿城·月映金沙庭招商小组或小组内成员遭受名誉损失或承担经济、法律责任的。本商家自愿承担全部责任，并向受损方进行全额赔付同时支付受损方因此产生的合理维权开支费用。</w:t>
      </w:r>
    </w:p>
    <w:p w14:paraId="13EE42B8">
      <w:pPr>
        <w:pBdr>
          <w:top w:val="none" w:color="auto" w:sz="0" w:space="0"/>
          <w:left w:val="none" w:color="auto" w:sz="0" w:space="0"/>
          <w:bottom w:val="none" w:color="auto" w:sz="0" w:space="0"/>
          <w:right w:val="none" w:color="auto" w:sz="0" w:space="0"/>
        </w:pBdr>
        <w:ind w:firstLine="562" w:firstLineChars="200"/>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六、</w:t>
      </w:r>
      <w:r>
        <w:rPr>
          <w:rFonts w:hint="eastAsia" w:asciiTheme="majorEastAsia" w:hAnsiTheme="majorEastAsia" w:eastAsiaTheme="majorEastAsia" w:cstheme="majorEastAsia"/>
          <w:b/>
          <w:bCs/>
          <w:sz w:val="28"/>
          <w:szCs w:val="28"/>
          <w:lang w:val="en-US" w:eastAsia="zh-CN"/>
        </w:rPr>
        <w:t>因</w:t>
      </w:r>
      <w:r>
        <w:rPr>
          <w:rFonts w:hint="eastAsia" w:asciiTheme="majorEastAsia" w:hAnsiTheme="majorEastAsia" w:eastAsiaTheme="majorEastAsia" w:cstheme="majorEastAsia"/>
          <w:b/>
          <w:bCs/>
          <w:sz w:val="28"/>
          <w:szCs w:val="28"/>
          <w:lang w:val="en-US" w:eastAsia="zh-CN"/>
        </w:rPr>
        <w:t>商家与绿城·月映金沙庭小区业主、招商小组发生纠纷的，各方同意交由杭州市钱塘区人民法院诉讼解决。后续商家与</w:t>
      </w:r>
      <w:r>
        <w:rPr>
          <w:rFonts w:hint="eastAsia" w:asciiTheme="majorEastAsia" w:hAnsiTheme="majorEastAsia" w:eastAsiaTheme="majorEastAsia" w:cstheme="majorEastAsia"/>
          <w:b/>
          <w:bCs/>
          <w:sz w:val="28"/>
          <w:szCs w:val="28"/>
          <w:lang w:val="en-US" w:eastAsia="zh-CN"/>
        </w:rPr>
        <w:t>绿城·月映金沙庭小区业主签订的协议存在其他管辖约定的，以本约定为准。</w:t>
      </w:r>
    </w:p>
    <w:p w14:paraId="1EAFAFE7">
      <w:pPr>
        <w:pBdr>
          <w:top w:val="none" w:color="auto" w:sz="0" w:space="0"/>
          <w:left w:val="none" w:color="auto" w:sz="0" w:space="0"/>
          <w:bottom w:val="none" w:color="auto" w:sz="0" w:space="0"/>
          <w:right w:val="none" w:color="auto" w:sz="0" w:space="0"/>
        </w:pBdr>
        <w:ind w:firstLine="562" w:firstLine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bCs/>
          <w:sz w:val="28"/>
          <w:szCs w:val="28"/>
          <w:lang w:val="en-US" w:eastAsia="zh-CN"/>
        </w:rPr>
        <w:t>七、</w:t>
      </w:r>
      <w:r>
        <w:rPr>
          <w:rFonts w:hint="eastAsia" w:asciiTheme="majorEastAsia" w:hAnsiTheme="majorEastAsia" w:eastAsiaTheme="majorEastAsia" w:cstheme="majorEastAsia"/>
          <w:b/>
          <w:bCs/>
          <w:sz w:val="28"/>
          <w:szCs w:val="28"/>
          <w:lang w:val="en-US" w:eastAsia="zh-CN"/>
        </w:rPr>
        <w:t>本承诺书作为商家与绿城·月映金沙庭</w:t>
      </w:r>
      <w:r>
        <w:rPr>
          <w:rFonts w:hint="eastAsia" w:asciiTheme="majorEastAsia" w:hAnsiTheme="majorEastAsia" w:eastAsiaTheme="majorEastAsia" w:cstheme="majorEastAsia"/>
          <w:sz w:val="28"/>
          <w:szCs w:val="28"/>
          <w:lang w:val="en-US" w:eastAsia="zh-CN"/>
        </w:rPr>
        <w:t>小区业主、招商小组之间法律关系的重要补充说明，与其他文件具有同等法律效力，自商家盖章或签字之日起生效。</w:t>
      </w:r>
    </w:p>
    <w:p w14:paraId="5388700E">
      <w:pPr>
        <w:pBdr>
          <w:top w:val="none" w:color="auto" w:sz="0" w:space="0"/>
          <w:left w:val="none" w:color="auto" w:sz="0" w:space="0"/>
          <w:bottom w:val="none" w:color="auto" w:sz="0" w:space="0"/>
          <w:right w:val="none" w:color="auto" w:sz="0" w:space="0"/>
        </w:pBdr>
        <w:ind w:firstLine="560" w:firstLineChars="200"/>
        <w:rPr>
          <w:rFonts w:hint="default" w:asciiTheme="majorEastAsia" w:hAnsiTheme="majorEastAsia" w:eastAsiaTheme="majorEastAsia" w:cstheme="majorEastAsia"/>
          <w:sz w:val="28"/>
          <w:szCs w:val="28"/>
          <w:lang w:val="en-US" w:eastAsia="zh-CN"/>
        </w:rPr>
      </w:pPr>
    </w:p>
    <w:p w14:paraId="6D0B2E57">
      <w:pPr>
        <w:pBdr>
          <w:top w:val="none" w:color="auto" w:sz="0" w:space="0"/>
          <w:left w:val="none" w:color="auto" w:sz="0" w:space="0"/>
          <w:bottom w:val="none" w:color="auto" w:sz="0" w:space="0"/>
          <w:right w:val="none" w:color="auto" w:sz="0" w:space="0"/>
        </w:pBdr>
        <w:wordWrap w:val="0"/>
        <w:jc w:val="right"/>
        <w:rPr>
          <w:rFonts w:hint="default" w:asciiTheme="majorEastAsia" w:hAnsiTheme="majorEastAsia" w:eastAsiaTheme="majorEastAsia" w:cstheme="majorEastAsia"/>
          <w:sz w:val="28"/>
          <w:szCs w:val="28"/>
          <w:lang w:val="en-US" w:eastAsia="zh-CN"/>
        </w:rPr>
      </w:pPr>
      <w:bookmarkStart w:id="0" w:name="_GoBack"/>
      <w:bookmarkEnd w:id="0"/>
      <w:r>
        <w:rPr>
          <w:rFonts w:hint="eastAsia" w:asciiTheme="majorEastAsia" w:hAnsiTheme="majorEastAsia" w:eastAsiaTheme="majorEastAsia" w:cstheme="majorEastAsia"/>
          <w:sz w:val="28"/>
          <w:szCs w:val="28"/>
          <w:lang w:val="en-US" w:eastAsia="zh-CN"/>
        </w:rPr>
        <w:t xml:space="preserve">商家(盖章):    </w:t>
      </w:r>
    </w:p>
    <w:p w14:paraId="67AD57BD">
      <w:pPr>
        <w:pBdr>
          <w:top w:val="none" w:color="auto" w:sz="0" w:space="0"/>
          <w:left w:val="none" w:color="auto" w:sz="0" w:space="0"/>
          <w:bottom w:val="none" w:color="auto" w:sz="0" w:space="0"/>
          <w:right w:val="none" w:color="auto" w:sz="0" w:space="0"/>
        </w:pBdr>
        <w:wordWrap w:val="0"/>
        <w:jc w:val="right"/>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项目负责人(签字):    </w:t>
      </w:r>
    </w:p>
    <w:p w14:paraId="7834C7CB">
      <w:pPr>
        <w:pBdr>
          <w:top w:val="none" w:color="auto" w:sz="0" w:space="0"/>
          <w:left w:val="none" w:color="auto" w:sz="0" w:space="0"/>
          <w:bottom w:val="none" w:color="auto" w:sz="0" w:space="0"/>
          <w:right w:val="none" w:color="auto" w:sz="0" w:space="0"/>
        </w:pBdr>
        <w:wordWrap w:val="0"/>
        <w:jc w:val="right"/>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日期:年  月  日    </w:t>
      </w:r>
    </w:p>
    <w:sectPr>
      <w:pgSz w:w="11906" w:h="16838"/>
      <w:pgMar w:top="1440" w:right="1486"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DD8678"/>
    <w:rsid w:val="002E6413"/>
    <w:rsid w:val="0D944FD3"/>
    <w:rsid w:val="5FB72DAA"/>
    <w:rsid w:val="63DD8678"/>
    <w:rsid w:val="B77F2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89ce89b1-a0f1-451a-a56b-e89fff98ca30</errorID>
      <errorWord>:</errorWord>
      <group>L1_Format</group>
      <groupName>格式问题</groupName>
      <ability>L2_HalfPunc_CN</ability>
      <abilityName>全半角问题</abilityName>
      <candidateList>
        <item>：</item>
      </candidateList>
      <explain>文本全半角错误。</explain>
      <paraID>3B1738D5</paraID>
      <start>11</start>
      <end>12</end>
      <status>modified</status>
      <modifiedWord>：</modifiedWord>
      <trackRevisions>false</trackRevisions>
    </reviewItem>
    <reviewItem>
      <errorID>20e0f2bb-c22c-4081-8e87-52c31f89403a</errorID>
      <errorWord>:</errorWord>
      <group>L1_Format</group>
      <groupName>格式问题</groupName>
      <ability>L2_HalfPunc_CN</ability>
      <abilityName>全半角问题</abilityName>
      <candidateList>
        <item>：</item>
      </candidateList>
      <explain>文本全半角错误。</explain>
      <paraID>35783646</paraID>
      <start>41</start>
      <end>42</end>
      <status>modified</status>
      <modifiedWord>：</modifiedWord>
      <trackRevisions>false</trackRevisions>
    </reviewItem>
    <reviewItem>
      <errorID>aad0f56c-63e6-465e-920b-18bd0a40342d</errorID>
      <errorWord>人民法院诉讼解决</errorWord>
      <group>L1_Knowledge</group>
      <groupName>知识性问题</groupName>
      <ability>L2_Knowledge</ability>
      <abilityName>其他知识</abilityName>
      <candidateList>
        <item>人民法院提起诉讼</item>
      </candidateList>
      <explain/>
      <paraID>13EE42B8</paraID>
      <start>41</start>
      <end>49</end>
      <status>unmodified</status>
      <modifiedWord/>
      <trackRevisions>false</trackRevisions>
    </reviewItem>
    <reviewItem>
      <errorID>40d66b32-13dd-474f-93e0-bd1de4ec5d79</errorID>
      <errorWord>(</errorWord>
      <group>L1_Format</group>
      <groupName>格式问题</groupName>
      <ability>L2_HalfPunc_CN</ability>
      <abilityName>全半角问题</abilityName>
      <candidateList>
        <item>（</item>
      </candidateList>
      <explain>文本全半角错误。</explain>
      <paraID>6D0B2E57</paraID>
      <start>2</start>
      <end>3</end>
      <status>unmodified</status>
      <modifiedWord/>
      <trackRevisions>false</trackRevisions>
    </reviewItem>
    <reviewItem>
      <errorID>9e396308-6a6b-4168-8758-3499f7bcbf95</errorID>
      <errorWord>)</errorWord>
      <group>L1_Format</group>
      <groupName>格式问题</groupName>
      <ability>L2_HalfPunc_CN</ability>
      <abilityName>全半角问题</abilityName>
      <candidateList>
        <item>）</item>
      </candidateList>
      <explain>文本全半角错误。</explain>
      <paraID>6D0B2E57</paraID>
      <start>5</start>
      <end>6</end>
      <status>unmodified</status>
      <modifiedWord/>
      <trackRevisions>false</trackRevisions>
    </reviewItem>
    <reviewItem>
      <errorID>8715aae4-6c86-4fd8-9bdb-ab8650b89fa0</errorID>
      <errorWord>(</errorWord>
      <group>L1_Format</group>
      <groupName>格式问题</groupName>
      <ability>L2_HalfPunc_CN</ability>
      <abilityName>全半角问题</abilityName>
      <candidateList>
        <item>（</item>
      </candidateList>
      <explain>文本全半角错误。</explain>
      <paraID>67AD57BD</paraID>
      <start>5</start>
      <end>6</end>
      <status>unmodified</status>
      <modifiedWord/>
      <trackRevisions>false</trackRevisions>
    </reviewItem>
    <reviewItem>
      <errorID>62fadabc-0e0f-4dc3-ad46-8a5c8a414f61</errorID>
      <errorWord>)</errorWord>
      <group>L1_Format</group>
      <groupName>格式问题</groupName>
      <ability>L2_HalfPunc_CN</ability>
      <abilityName>全半角问题</abilityName>
      <candidateList>
        <item>）</item>
      </candidateList>
      <explain>文本全半角错误。</explain>
      <paraID>67AD57BD</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ea16f72e-5771-413e-9094-a9c9852e1444}">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448</Words>
  <Characters>457</Characters>
  <Lines>0</Lines>
  <Paragraphs>0</Paragraphs>
  <TotalTime>43</TotalTime>
  <ScaleCrop>false</ScaleCrop>
  <LinksUpToDate>false</LinksUpToDate>
  <CharactersWithSpaces>461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2026-08-01T04:55:00Z</dcterms:created>
  <dc:creator>舒鹏</dc:creator>
  <cp:lastModifiedBy>郑律</cp:lastModifiedBy>
  <dcterms:modified xsi:type="dcterms:W3CDTF">2026-08-15T01:45:52Z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0B218381257A454C956E14BC66F3D6F1_13</vt:lpwstr>
  </property>
  <property fmtid="{D5CDD505-2E9C-101B-9397-08002B2CF9AE}" pid="4" name="KSOTemplateDocerSaveRecord">
    <vt:lpwstr>eyJoZGlkIjoiYTNlZjFmNWNlOTU2NDg4ZTZhOTFlNjQxY2VjMTc1ZDAiLCJ1c2VySWQiOiIyNDI3MDQ0MjYifQ==</vt:lpwstr>
  </property>
</Properties>
</file>